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hd w:fill="ff9900" w:val="clear"/>
        </w:rPr>
      </w:pPr>
      <w:r w:rsidDel="00000000" w:rsidR="00000000" w:rsidRPr="00000000">
        <w:rPr>
          <w:shd w:fill="ff9900" w:val="clear"/>
          <w:rtl w:val="0"/>
        </w:rPr>
        <w:t xml:space="preserve">Customers who also use Rave Prepare may choose to include the following in their National Preparedness Month release: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highlight w:val="yellow"/>
          <w:rtl w:val="0"/>
        </w:rPr>
        <w:t xml:space="preserve">Town</w:t>
      </w:r>
      <w:r w:rsidDel="00000000" w:rsidR="00000000" w:rsidRPr="00000000">
        <w:rPr>
          <w:rtl w:val="0"/>
        </w:rPr>
        <w:t xml:space="preserve"> also leverages a web-based vulnerable needs database to help our emergency managers understand the individual needs of our residents and best serve community members with access and functional needs during a crisis. Through [</w:t>
      </w:r>
      <w:r w:rsidDel="00000000" w:rsidR="00000000" w:rsidRPr="00000000">
        <w:rPr>
          <w:highlight w:val="yellow"/>
          <w:rtl w:val="0"/>
        </w:rPr>
        <w:t xml:space="preserve">insert custom portal name</w:t>
      </w:r>
      <w:r w:rsidDel="00000000" w:rsidR="00000000" w:rsidRPr="00000000">
        <w:rPr>
          <w:rtl w:val="0"/>
        </w:rPr>
        <w:t xml:space="preserve">], residents have the option to share with emergency managers if they have mobility challenges, electricity-dependent medical equipment, evacuation assistance needs and more. To put more information in the hands of emergency services and help first responders better assist you during a crisis, visit [</w:t>
      </w:r>
      <w:r w:rsidDel="00000000" w:rsidR="00000000" w:rsidRPr="00000000">
        <w:rPr>
          <w:highlight w:val="yellow"/>
          <w:rtl w:val="0"/>
        </w:rPr>
        <w:t xml:space="preserve">insert portal URL</w:t>
      </w:r>
      <w:r w:rsidDel="00000000" w:rsidR="00000000" w:rsidRPr="00000000">
        <w:rPr>
          <w:rtl w:val="0"/>
        </w:rPr>
        <w:t xml:space="preserve">] to sign up today.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